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2A24" w14:textId="7EF385C6" w:rsidR="001E2A3C" w:rsidRPr="00016557" w:rsidRDefault="001E2A3C" w:rsidP="001E2A3C">
      <w:pPr>
        <w:jc w:val="center"/>
        <w:rPr>
          <w:b/>
          <w:sz w:val="28"/>
          <w:szCs w:val="28"/>
        </w:rPr>
      </w:pPr>
      <w:r w:rsidRPr="00016557">
        <w:rPr>
          <w:b/>
          <w:sz w:val="28"/>
          <w:szCs w:val="28"/>
        </w:rPr>
        <w:t>REGULAMIN Konkursu AgroLiga 202</w:t>
      </w:r>
      <w:r w:rsidR="0042773D">
        <w:rPr>
          <w:b/>
          <w:sz w:val="28"/>
          <w:szCs w:val="28"/>
        </w:rPr>
        <w:t>4</w:t>
      </w:r>
    </w:p>
    <w:p w14:paraId="4523706F" w14:textId="77777777" w:rsidR="001E2A3C" w:rsidRDefault="001E2A3C" w:rsidP="001E2A3C">
      <w:pPr>
        <w:jc w:val="center"/>
      </w:pPr>
    </w:p>
    <w:p w14:paraId="7B9D257E" w14:textId="786F9B9B" w:rsidR="001E2A3C" w:rsidRPr="00202256" w:rsidRDefault="001E2A3C" w:rsidP="001E2A3C">
      <w:pPr>
        <w:jc w:val="both"/>
      </w:pPr>
      <w:r w:rsidRPr="00202256">
        <w:t>Konkurs Ag</w:t>
      </w:r>
      <w:r>
        <w:t>roLiga 202</w:t>
      </w:r>
      <w:r w:rsidR="0042773D">
        <w:t>4</w:t>
      </w:r>
      <w:r>
        <w:t xml:space="preserve"> </w:t>
      </w:r>
      <w:r w:rsidRPr="00202256">
        <w:t xml:space="preserve">organizowany jest na szczeblu wojewódzkim przez Wojewódzkie Ośrodki Doradztwa Rolniczego, zaś na szczeblu krajowym – przez Redakcję Audycji Rolnych Programu 1 TVP S.A. i Stowarzyszenie AgroBiznesKlub. Honorowy Patronat nad konkursem sprawują: Minister Rolnictwa i Rozwoju Wsi, Prezes ARiMR, </w:t>
      </w:r>
      <w:r>
        <w:t>Dyrektor Generalny KOWR</w:t>
      </w:r>
      <w:r w:rsidRPr="00202256">
        <w:t xml:space="preserve"> i</w:t>
      </w:r>
      <w:r>
        <w:t> </w:t>
      </w:r>
      <w:r w:rsidRPr="00202256">
        <w:t xml:space="preserve">Prezes KRUS. Patronat Medialny pełni Magazyn Ludzi Przedsiębiorczych AGRO. Celem konkursu jest wyłonienie </w:t>
      </w:r>
      <w:r>
        <w:t>Mistrzów Krajowych AgroLigi 202</w:t>
      </w:r>
      <w:r w:rsidR="0042773D">
        <w:t>4</w:t>
      </w:r>
      <w:r w:rsidRPr="00202256">
        <w:t xml:space="preserve"> w kategoriach: Rolnicy i Firmy.</w:t>
      </w:r>
    </w:p>
    <w:p w14:paraId="56B44470" w14:textId="77777777" w:rsidR="001E2A3C" w:rsidRDefault="001E2A3C" w:rsidP="001E2A3C">
      <w:pPr>
        <w:jc w:val="both"/>
      </w:pPr>
    </w:p>
    <w:p w14:paraId="5CB26BA8" w14:textId="1725F2C9" w:rsidR="001E2A3C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Konkurs przebiega w dwóch etapach: wojewódzkim i krajowym. </w:t>
      </w:r>
      <w:r w:rsidRPr="00E80FF3">
        <w:rPr>
          <w:b/>
        </w:rPr>
        <w:t>Do rywalizacji nie mogą przystąpić Mistrzowie Krajowi wszystkich dotychczasowych edycji AgroLigi oraz</w:t>
      </w:r>
      <w:r w:rsidRPr="00F22FFE">
        <w:t xml:space="preserve"> </w:t>
      </w:r>
      <w:r w:rsidRPr="00E80FF3">
        <w:rPr>
          <w:b/>
        </w:rPr>
        <w:t>Mistrzowie Wojewódzcy AgroLigi z lat 201</w:t>
      </w:r>
      <w:r w:rsidR="0042773D">
        <w:rPr>
          <w:b/>
        </w:rPr>
        <w:t>9</w:t>
      </w:r>
      <w:r w:rsidRPr="00E80FF3">
        <w:rPr>
          <w:b/>
        </w:rPr>
        <w:t>-20</w:t>
      </w:r>
      <w:r>
        <w:rPr>
          <w:b/>
        </w:rPr>
        <w:t>2</w:t>
      </w:r>
      <w:r w:rsidR="0042773D">
        <w:rPr>
          <w:b/>
        </w:rPr>
        <w:t>3</w:t>
      </w:r>
      <w:r w:rsidRPr="00E80FF3">
        <w:rPr>
          <w:b/>
        </w:rPr>
        <w:t>.</w:t>
      </w:r>
    </w:p>
    <w:p w14:paraId="43D8E63F" w14:textId="77777777" w:rsidR="001E2A3C" w:rsidRDefault="001E2A3C" w:rsidP="001E2A3C">
      <w:pPr>
        <w:jc w:val="both"/>
      </w:pPr>
    </w:p>
    <w:p w14:paraId="7305CD09" w14:textId="13BF40C5" w:rsidR="001E2A3C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Pierwszy etap rozpoczyna się </w:t>
      </w:r>
      <w:r w:rsidRPr="00F22FFE">
        <w:t xml:space="preserve">w </w:t>
      </w:r>
      <w:r w:rsidRPr="00F84BE8">
        <w:rPr>
          <w:b/>
          <w:bCs/>
        </w:rPr>
        <w:t>kwietniu 202</w:t>
      </w:r>
      <w:r w:rsidR="0042773D">
        <w:rPr>
          <w:b/>
          <w:bCs/>
        </w:rPr>
        <w:t>4</w:t>
      </w:r>
      <w:r w:rsidRPr="00F84BE8">
        <w:rPr>
          <w:b/>
          <w:bCs/>
        </w:rPr>
        <w:t xml:space="preserve"> r.</w:t>
      </w:r>
      <w:r>
        <w:t xml:space="preserve"> poprzez wydrukowanie regulaminu w czasopismach wydawanych przez Wojewódzkie Ośrodki Doradztwa Rolniczego.</w:t>
      </w:r>
    </w:p>
    <w:p w14:paraId="4097BD6B" w14:textId="77777777" w:rsidR="001E2A3C" w:rsidRDefault="001E2A3C" w:rsidP="001E2A3C">
      <w:pPr>
        <w:jc w:val="both"/>
      </w:pPr>
    </w:p>
    <w:p w14:paraId="184A821F" w14:textId="77777777" w:rsidR="001E2A3C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Na podstawie regulaminu do Wojewódzkich Ośrodków Doradztwa Rolniczego powinny wpływać zgłoszenia kandydatów w kategoriach Rolnicy i Firmy wyłącznie z terenu danego województwa.</w:t>
      </w:r>
    </w:p>
    <w:p w14:paraId="7D6EA757" w14:textId="77777777" w:rsidR="001E2A3C" w:rsidRDefault="001E2A3C" w:rsidP="001E2A3C">
      <w:pPr>
        <w:jc w:val="both"/>
      </w:pPr>
    </w:p>
    <w:p w14:paraId="1916AAC5" w14:textId="77777777" w:rsidR="001E2A3C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Wojewódzkie Ośrodki Doradztwa Rolniczego powinny powołać Komisje Konkursowe, które dokonają oceny zgłoszeń.</w:t>
      </w:r>
    </w:p>
    <w:p w14:paraId="15A20C47" w14:textId="77777777" w:rsidR="001E2A3C" w:rsidRDefault="001E2A3C" w:rsidP="001E2A3C">
      <w:pPr>
        <w:jc w:val="both"/>
      </w:pPr>
    </w:p>
    <w:p w14:paraId="04BDC8ED" w14:textId="77777777" w:rsidR="001E2A3C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W czasie swoich prac Komisje Konkursowe powinny wziąć pod uwagę następujące elementy oceny:</w:t>
      </w:r>
    </w:p>
    <w:p w14:paraId="7FD1EA5C" w14:textId="77777777" w:rsidR="001E2A3C" w:rsidRDefault="001E2A3C" w:rsidP="001E2A3C">
      <w:pPr>
        <w:numPr>
          <w:ilvl w:val="1"/>
          <w:numId w:val="1"/>
        </w:numPr>
        <w:tabs>
          <w:tab w:val="clear" w:pos="1440"/>
          <w:tab w:val="num" w:pos="1080"/>
        </w:tabs>
        <w:ind w:left="1080" w:hanging="540"/>
        <w:jc w:val="both"/>
      </w:pPr>
      <w:r>
        <w:t>do kategorii Rolnicy można zaliczyć osoby prowadzące samodzielnie lub wraz z rodziną gospodarstwo rolne. Kandydaci powinni uzyskiwać wyniki (plony, wydajność w produkcji zwierzęcej itp.) powyżej średniej krajowej. W</w:t>
      </w:r>
      <w:r w:rsidR="00605A5C">
        <w:t> </w:t>
      </w:r>
      <w:r>
        <w:t>gospodarstwach może być prowadzona dodatkowa działalność gospodarcza (świadczenie usług mechanizacyjnych i innych, przetwórstwo, agroturystyka itp.), z której uzyskiwane dochody nie przewyższają jednak dochodów z zasadniczej działalności rolniczej. W gronie laureatów nie mogą się znaleźć gospodarstwa z niedokończonymi inwestycjami, mocno zadłużone lub niestabilne ekonomicznie. W tej kategorii nie mogą być też uwzględniane osoby, które nie mają ziemi i zajmują się wyłącznie obrotem płodami rolnymi.</w:t>
      </w:r>
    </w:p>
    <w:p w14:paraId="3318C974" w14:textId="77777777" w:rsidR="001E2A3C" w:rsidRDefault="001E2A3C" w:rsidP="001E2A3C">
      <w:pPr>
        <w:numPr>
          <w:ilvl w:val="1"/>
          <w:numId w:val="1"/>
        </w:numPr>
        <w:tabs>
          <w:tab w:val="clear" w:pos="1440"/>
          <w:tab w:val="num" w:pos="1080"/>
        </w:tabs>
        <w:ind w:left="1080" w:hanging="540"/>
        <w:jc w:val="both"/>
      </w:pPr>
      <w:r>
        <w:t>do kategorii Firmy można zaliczyć wyłącznie przedsiębiorstwa działające na rynku regionalnym (czyli na terenie danego województwa i ościennych) i zajmujące się przetwórstwem rolno-spożywczym, świadczeniem usług rolnych i wiejskich, handlem środków produkcji dla rolnictwa, produkcją maszyn, pasz itp. Do kategorii Firmy zalicza się także wielkoobszarowe  gospodarstwa rolne, prowadzone przez właścicieli bądź dzierżawców i zatrudniające siłę najemną.</w:t>
      </w:r>
    </w:p>
    <w:p w14:paraId="58F52EB2" w14:textId="77777777" w:rsidR="001E2A3C" w:rsidRDefault="001E2A3C" w:rsidP="001E2A3C">
      <w:pPr>
        <w:numPr>
          <w:ilvl w:val="1"/>
          <w:numId w:val="1"/>
        </w:numPr>
        <w:tabs>
          <w:tab w:val="clear" w:pos="1440"/>
          <w:tab w:val="num" w:pos="1080"/>
        </w:tabs>
        <w:ind w:left="1080" w:hanging="540"/>
        <w:jc w:val="both"/>
      </w:pPr>
      <w:r>
        <w:t xml:space="preserve"> przy wyborze Mistrza i Wicemistrza Wojewódzkiego  w obu kategoriach Komisje Konkursowe powinny też brać pod uwagę: zasady bezpieczeństwa pracy, estetykę obejścia i otoczenia gospodarstwa lub firmy.</w:t>
      </w:r>
    </w:p>
    <w:p w14:paraId="510D4E69" w14:textId="301C59FD" w:rsidR="001E2A3C" w:rsidRDefault="001E2A3C" w:rsidP="001E2A3C">
      <w:pPr>
        <w:numPr>
          <w:ilvl w:val="1"/>
          <w:numId w:val="1"/>
        </w:numPr>
        <w:tabs>
          <w:tab w:val="clear" w:pos="1440"/>
          <w:tab w:val="num" w:pos="1080"/>
        </w:tabs>
        <w:ind w:left="1080" w:hanging="540"/>
        <w:jc w:val="both"/>
      </w:pPr>
      <w:r>
        <w:t>Wojewódzkie Ośrodki Doradztwa Rolniczego jako organizatorzy AgroLigi 202</w:t>
      </w:r>
      <w:r w:rsidR="0042773D">
        <w:t>4</w:t>
      </w:r>
      <w:r>
        <w:t xml:space="preserve"> na szczeblu wojewódzkim są odpowiedzialne za weryfikację płynności finansowej uczestniczących w konkursie firm i gospodarstw rolnych.</w:t>
      </w:r>
    </w:p>
    <w:p w14:paraId="0685F3A1" w14:textId="77777777" w:rsidR="001E2A3C" w:rsidRDefault="001E2A3C" w:rsidP="001E2A3C">
      <w:pPr>
        <w:jc w:val="both"/>
      </w:pPr>
    </w:p>
    <w:p w14:paraId="5BE02707" w14:textId="20D0EBEF" w:rsidR="001E2A3C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Prezentacja kandydatów do tytułu Mistrza i Wicemistrza Wojewódzkiego AgroLigi 202</w:t>
      </w:r>
      <w:r w:rsidR="0042773D">
        <w:t>4</w:t>
      </w:r>
      <w:r>
        <w:t xml:space="preserve"> powinna się odbywać na łamach czasopism wydawanych przez ODR-y. Wskazane jest, by </w:t>
      </w:r>
      <w:r>
        <w:lastRenderedPageBreak/>
        <w:t xml:space="preserve">Wojewódzkie Ośrodki Doradztwa Rolniczego – w miarę możliwości </w:t>
      </w:r>
      <w:r w:rsidR="00605A5C">
        <w:t>–</w:t>
      </w:r>
      <w:r>
        <w:t xml:space="preserve"> rozpropagowały konkurs oraz jego uczestników na szczeblu wojewódzkim w lokalnej prasie, radiu i telewizji.</w:t>
      </w:r>
    </w:p>
    <w:p w14:paraId="41461295" w14:textId="77777777" w:rsidR="001E2A3C" w:rsidRDefault="001E2A3C" w:rsidP="001E2A3C">
      <w:pPr>
        <w:jc w:val="both"/>
      </w:pPr>
    </w:p>
    <w:p w14:paraId="3843AC34" w14:textId="3A79ED3B" w:rsidR="001E2A3C" w:rsidRPr="00F22FFE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F22FFE">
        <w:rPr>
          <w:b/>
        </w:rPr>
        <w:t>Wyłonienie Mistrzów i Wicemis</w:t>
      </w:r>
      <w:r>
        <w:rPr>
          <w:b/>
        </w:rPr>
        <w:t>trzów Wojewódzkich AgroLigi 202</w:t>
      </w:r>
      <w:r w:rsidR="0042773D">
        <w:rPr>
          <w:b/>
        </w:rPr>
        <w:t>4</w:t>
      </w:r>
      <w:r w:rsidRPr="00F22FFE">
        <w:rPr>
          <w:b/>
        </w:rPr>
        <w:t xml:space="preserve"> w kategorii Rolnicy i Firmy powinno się odbyć do </w:t>
      </w:r>
      <w:r>
        <w:rPr>
          <w:b/>
        </w:rPr>
        <w:t>30 września 202</w:t>
      </w:r>
      <w:r w:rsidR="0042773D">
        <w:rPr>
          <w:b/>
        </w:rPr>
        <w:t>4</w:t>
      </w:r>
      <w:r w:rsidRPr="00F22FFE">
        <w:rPr>
          <w:b/>
        </w:rPr>
        <w:t xml:space="preserve"> r. w wyniku oceny Komisji Konkursowej powołanej na szczeblu wojewódzkim</w:t>
      </w:r>
      <w:r>
        <w:rPr>
          <w:b/>
        </w:rPr>
        <w:t>.</w:t>
      </w:r>
    </w:p>
    <w:p w14:paraId="17322B13" w14:textId="77777777" w:rsidR="001E2A3C" w:rsidRDefault="001E2A3C" w:rsidP="001E2A3C">
      <w:pPr>
        <w:jc w:val="both"/>
      </w:pPr>
    </w:p>
    <w:p w14:paraId="7AAB25C1" w14:textId="77777777" w:rsidR="001E2A3C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Organizatorzy konkursu na szczeblu krajowym zastrzegają sobie prawo do weryfikacji zgłoszeń w wypadku:</w:t>
      </w:r>
    </w:p>
    <w:p w14:paraId="12D4639D" w14:textId="77777777" w:rsidR="001E2A3C" w:rsidRDefault="001E2A3C" w:rsidP="001E2A3C">
      <w:pPr>
        <w:numPr>
          <w:ilvl w:val="0"/>
          <w:numId w:val="2"/>
        </w:numPr>
        <w:jc w:val="both"/>
      </w:pPr>
      <w:r>
        <w:t>stwierdzenia braku płynności finansowej zgłaszanych firm i rolników</w:t>
      </w:r>
      <w:r w:rsidR="00605A5C">
        <w:t>,</w:t>
      </w:r>
    </w:p>
    <w:p w14:paraId="78FE334E" w14:textId="77777777" w:rsidR="001E2A3C" w:rsidRDefault="001E2A3C" w:rsidP="001E2A3C">
      <w:pPr>
        <w:numPr>
          <w:ilvl w:val="0"/>
          <w:numId w:val="2"/>
        </w:numPr>
        <w:jc w:val="both"/>
      </w:pPr>
      <w:r>
        <w:t>wejścia w konflikt z prawem</w:t>
      </w:r>
      <w:r w:rsidR="00605A5C">
        <w:t>,</w:t>
      </w:r>
    </w:p>
    <w:p w14:paraId="4B033D28" w14:textId="77777777" w:rsidR="001E2A3C" w:rsidRDefault="001E2A3C" w:rsidP="001E2A3C">
      <w:pPr>
        <w:numPr>
          <w:ilvl w:val="0"/>
          <w:numId w:val="2"/>
        </w:numPr>
        <w:jc w:val="both"/>
      </w:pPr>
      <w:r>
        <w:t>wadliwego zakwalifikowania firmy lub rolnika do odpowiedniej kategorii</w:t>
      </w:r>
      <w:r w:rsidR="00605A5C">
        <w:t>.</w:t>
      </w:r>
    </w:p>
    <w:p w14:paraId="564E1141" w14:textId="77777777" w:rsidR="001E2A3C" w:rsidRDefault="001E2A3C" w:rsidP="001E2A3C">
      <w:pPr>
        <w:jc w:val="both"/>
      </w:pPr>
    </w:p>
    <w:p w14:paraId="0BF8CFC5" w14:textId="77777777" w:rsidR="001E2A3C" w:rsidRDefault="001E2A3C" w:rsidP="001E2A3C">
      <w:pPr>
        <w:jc w:val="both"/>
      </w:pPr>
      <w:r>
        <w:t>W takich sytuacjach Mistrz Wojewódzki może nie zostać dopuszczony do finału krajowego. Jego miejsce zajmie  wówczas Wicemistrz Wojewódzki.</w:t>
      </w:r>
    </w:p>
    <w:p w14:paraId="63477448" w14:textId="77777777" w:rsidR="001E2A3C" w:rsidRDefault="001E2A3C" w:rsidP="001E2A3C">
      <w:pPr>
        <w:jc w:val="both"/>
      </w:pPr>
    </w:p>
    <w:p w14:paraId="4744E571" w14:textId="6F1C4ADE" w:rsidR="001E2A3C" w:rsidRPr="00682A9F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>
        <w:t>W drugim etapie konkursu do sekretariatu konkursu AgroLiga wpływają zgłoszenia Mistrzów Wojewódzkich AgroLigi 202</w:t>
      </w:r>
      <w:r w:rsidR="0042773D">
        <w:t>4</w:t>
      </w:r>
      <w:r>
        <w:t xml:space="preserve"> w kategoriach Rolnicy i Firmy jako nominatów do tytułu Mistrza Krajowego AgroLigi 202</w:t>
      </w:r>
      <w:r w:rsidR="0042773D">
        <w:t>4</w:t>
      </w:r>
      <w:r>
        <w:t>. Zgłoszenia powinny zawierać: protokół z rozstrzygnięcia konkursu AgroLiga 202</w:t>
      </w:r>
      <w:r w:rsidR="0042773D">
        <w:t>4</w:t>
      </w:r>
      <w:r>
        <w:t xml:space="preserve"> na szczeblu wojewódzkim, dokładne dane teleadresowe (adres pocztowy, telefon, fax, e-mail, ew. strona www) oraz wizytówki gospodarcze poszczególnych Mistrzów Wojewódzkich </w:t>
      </w:r>
      <w:r w:rsidRPr="00EF527B">
        <w:rPr>
          <w:b/>
        </w:rPr>
        <w:t xml:space="preserve"> </w:t>
      </w:r>
      <w:r w:rsidRPr="004F5987">
        <w:rPr>
          <w:b/>
          <w:bCs/>
        </w:rPr>
        <w:t>o objętości do 1 strony formatu A4.</w:t>
      </w:r>
      <w:r>
        <w:t xml:space="preserve"> </w:t>
      </w:r>
    </w:p>
    <w:p w14:paraId="3923007C" w14:textId="2CDB62BD" w:rsidR="001E2A3C" w:rsidRPr="00FB61C8" w:rsidRDefault="001E2A3C" w:rsidP="001E2A3C">
      <w:pPr>
        <w:ind w:left="360"/>
        <w:jc w:val="both"/>
        <w:rPr>
          <w:bCs/>
        </w:rPr>
      </w:pPr>
      <w:r w:rsidRPr="00682A9F">
        <w:rPr>
          <w:b/>
          <w:bCs/>
        </w:rPr>
        <w:t>Zgłoszenia należy przesłać WYŁĄCZNIE MAILEM</w:t>
      </w:r>
      <w:r>
        <w:t xml:space="preserve"> do </w:t>
      </w:r>
      <w:r w:rsidRPr="00FB61C8">
        <w:rPr>
          <w:b/>
        </w:rPr>
        <w:t>31 października 202</w:t>
      </w:r>
      <w:r w:rsidR="0042773D">
        <w:rPr>
          <w:b/>
        </w:rPr>
        <w:t>4</w:t>
      </w:r>
      <w:r w:rsidRPr="00FB61C8">
        <w:rPr>
          <w:b/>
        </w:rPr>
        <w:t xml:space="preserve"> r.</w:t>
      </w:r>
      <w:r>
        <w:t xml:space="preserve"> </w:t>
      </w:r>
      <w:r w:rsidRPr="00682A9F">
        <w:rPr>
          <w:b/>
          <w:bCs/>
        </w:rPr>
        <w:t>pod adresem: agroredakcja@agroredakcja.pl</w:t>
      </w:r>
    </w:p>
    <w:p w14:paraId="0ED6661F" w14:textId="77777777" w:rsidR="001E2A3C" w:rsidRDefault="001E2A3C" w:rsidP="001E2A3C">
      <w:pPr>
        <w:jc w:val="both"/>
      </w:pPr>
    </w:p>
    <w:p w14:paraId="52187B44" w14:textId="755C63B4" w:rsidR="001E2A3C" w:rsidRDefault="001E2A3C" w:rsidP="001E2A3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Kapituła Krajowa konkursu AgroLiga 202</w:t>
      </w:r>
      <w:r w:rsidR="0042773D">
        <w:t>4</w:t>
      </w:r>
      <w:r>
        <w:t xml:space="preserve"> w kategorii Rolnicy, złożona z Mistrzów Krajowych AgroLigi z lat 201</w:t>
      </w:r>
      <w:r w:rsidR="0042773D">
        <w:t>9</w:t>
      </w:r>
      <w:r>
        <w:t>-202</w:t>
      </w:r>
      <w:r w:rsidR="0042773D">
        <w:t>3</w:t>
      </w:r>
      <w:r>
        <w:t xml:space="preserve"> w kategorii Rolnicy oraz przedstawicieli organizatorów na szczeblu krajowym i honorowych patronów, wyłoni Mistrzów Krajowych, Wicemistrzów Krajowych oraz Laureatów Krajowych AgroLigi 202</w:t>
      </w:r>
      <w:r w:rsidR="0042773D">
        <w:t>4</w:t>
      </w:r>
      <w:r>
        <w:t xml:space="preserve"> w kategorii Rolnicy na podstawie zgłoszeń przesłanych przez WODR-y oraz wizytowania gospodarstw rolnych.</w:t>
      </w:r>
    </w:p>
    <w:p w14:paraId="103DCEE6" w14:textId="284CF4D0" w:rsidR="001E2A3C" w:rsidRDefault="001E2A3C" w:rsidP="001E2A3C">
      <w:pPr>
        <w:jc w:val="both"/>
      </w:pPr>
      <w:r>
        <w:t xml:space="preserve">      Kapituła Krajowa konkursu AgroLiga 202</w:t>
      </w:r>
      <w:r w:rsidR="0042773D">
        <w:t>4</w:t>
      </w:r>
      <w:r>
        <w:t xml:space="preserve"> w kategorii Firmy, utworzona przez organizatorów konkursu, wyłoni Mistrzów Krajowych, Wicemistrzów Krajowych oraz Laureatów Krajowych AgroLigi 202</w:t>
      </w:r>
      <w:r w:rsidR="00AF5C9D">
        <w:t>4</w:t>
      </w:r>
      <w:r>
        <w:t xml:space="preserve"> w kategorii Firmy na podstawie </w:t>
      </w:r>
      <w:r w:rsidRPr="00BE333B">
        <w:t xml:space="preserve">zgłoszeń przesłanych przez WODR-y </w:t>
      </w:r>
      <w:r>
        <w:t>oraz dodatkowych informacji uzyskanych ze stron internetowych poszczególnych firm.</w:t>
      </w:r>
    </w:p>
    <w:p w14:paraId="2E371650" w14:textId="77777777" w:rsidR="001E2A3C" w:rsidRDefault="001E2A3C" w:rsidP="001E2A3C">
      <w:pPr>
        <w:jc w:val="both"/>
      </w:pPr>
    </w:p>
    <w:p w14:paraId="125FBCDA" w14:textId="77EFCB9B" w:rsidR="001E2A3C" w:rsidRDefault="001E2A3C" w:rsidP="001E2A3C">
      <w:pPr>
        <w:numPr>
          <w:ilvl w:val="0"/>
          <w:numId w:val="1"/>
        </w:numPr>
        <w:jc w:val="both"/>
        <w:rPr>
          <w:b/>
        </w:rPr>
      </w:pPr>
      <w:r w:rsidRPr="0035080F">
        <w:rPr>
          <w:b/>
        </w:rPr>
        <w:t xml:space="preserve">Krajowy finał konkursu AgroLiga </w:t>
      </w:r>
      <w:r>
        <w:rPr>
          <w:b/>
        </w:rPr>
        <w:t>202</w:t>
      </w:r>
      <w:r w:rsidR="0042773D">
        <w:rPr>
          <w:b/>
        </w:rPr>
        <w:t>4</w:t>
      </w:r>
      <w:r w:rsidRPr="0035080F">
        <w:rPr>
          <w:b/>
        </w:rPr>
        <w:t xml:space="preserve"> odbędzie się w I</w:t>
      </w:r>
      <w:r>
        <w:rPr>
          <w:b/>
        </w:rPr>
        <w:t>I kwartale 202</w:t>
      </w:r>
      <w:r w:rsidR="0042773D">
        <w:rPr>
          <w:b/>
        </w:rPr>
        <w:t>5</w:t>
      </w:r>
      <w:r>
        <w:rPr>
          <w:b/>
        </w:rPr>
        <w:t xml:space="preserve"> </w:t>
      </w:r>
      <w:r w:rsidRPr="0035080F">
        <w:rPr>
          <w:b/>
        </w:rPr>
        <w:t>roku.</w:t>
      </w:r>
    </w:p>
    <w:p w14:paraId="7DDCBD1A" w14:textId="77777777" w:rsidR="001E2A3C" w:rsidRDefault="001E2A3C" w:rsidP="001E2A3C">
      <w:pPr>
        <w:ind w:left="5664" w:firstLine="708"/>
        <w:jc w:val="both"/>
        <w:rPr>
          <w:bCs/>
          <w:i/>
          <w:iCs/>
        </w:rPr>
      </w:pPr>
    </w:p>
    <w:p w14:paraId="184F7A58" w14:textId="77777777" w:rsidR="001E2A3C" w:rsidRDefault="001E2A3C" w:rsidP="001E2A3C">
      <w:pPr>
        <w:jc w:val="both"/>
        <w:rPr>
          <w:b/>
        </w:rPr>
      </w:pPr>
    </w:p>
    <w:p w14:paraId="3C154B06" w14:textId="77777777" w:rsidR="00605A5C" w:rsidRPr="00FB61C8" w:rsidRDefault="00605A5C" w:rsidP="001E2A3C">
      <w:pPr>
        <w:jc w:val="both"/>
        <w:rPr>
          <w:b/>
        </w:rPr>
      </w:pPr>
    </w:p>
    <w:p w14:paraId="17EC02D8" w14:textId="77777777" w:rsidR="001E2A3C" w:rsidRPr="00A607F9" w:rsidRDefault="001E2A3C" w:rsidP="00A607F9">
      <w:pPr>
        <w:jc w:val="both"/>
        <w:rPr>
          <w:bCs/>
        </w:rPr>
      </w:pPr>
      <w:r w:rsidRPr="00A607F9">
        <w:rPr>
          <w:bCs/>
        </w:rPr>
        <w:t xml:space="preserve">Uczestnicy konkursu mogą być zgłaszani przez doradcę ODR lub sami wypełnić </w:t>
      </w:r>
      <w:r w:rsidRPr="00A607F9">
        <w:t>kartę zgłoszeniową oraz oświadczenia i przesłać</w:t>
      </w:r>
      <w:r w:rsidRPr="00A607F9">
        <w:rPr>
          <w:b/>
        </w:rPr>
        <w:t xml:space="preserve"> </w:t>
      </w:r>
      <w:r w:rsidRPr="00A607F9">
        <w:t>na adres:</w:t>
      </w:r>
    </w:p>
    <w:p w14:paraId="5435CDE4" w14:textId="77777777" w:rsidR="00A607F9" w:rsidRDefault="00A607F9" w:rsidP="00A607F9">
      <w:pPr>
        <w:jc w:val="both"/>
      </w:pPr>
    </w:p>
    <w:p w14:paraId="2F28913A" w14:textId="77777777" w:rsidR="001E2A3C" w:rsidRPr="00A607F9" w:rsidRDefault="001E2A3C" w:rsidP="00A607F9">
      <w:pPr>
        <w:jc w:val="both"/>
      </w:pPr>
      <w:r w:rsidRPr="00A607F9">
        <w:t>Zachodniopomorski Ośrodek Doradztwa Rolniczego w Barzkowicach</w:t>
      </w:r>
    </w:p>
    <w:p w14:paraId="4258190A" w14:textId="77777777" w:rsidR="001E2A3C" w:rsidRPr="00A607F9" w:rsidRDefault="001E2A3C" w:rsidP="00A607F9">
      <w:pPr>
        <w:jc w:val="both"/>
      </w:pPr>
      <w:r w:rsidRPr="00A607F9">
        <w:t>Oddział w Koszalinie</w:t>
      </w:r>
    </w:p>
    <w:p w14:paraId="48C56C99" w14:textId="77777777" w:rsidR="001E2A3C" w:rsidRPr="00A607F9" w:rsidRDefault="001E2A3C" w:rsidP="00A607F9">
      <w:pPr>
        <w:jc w:val="both"/>
        <w:rPr>
          <w:rStyle w:val="tekstczarnyduzy"/>
        </w:rPr>
      </w:pPr>
      <w:r w:rsidRPr="00A607F9">
        <w:rPr>
          <w:rStyle w:val="tekstczarnyduzy"/>
        </w:rPr>
        <w:t>ul. Przemysłowa 8</w:t>
      </w:r>
    </w:p>
    <w:p w14:paraId="58E40CDC" w14:textId="77777777" w:rsidR="001E2A3C" w:rsidRPr="00A607F9" w:rsidRDefault="001E2A3C" w:rsidP="00A607F9">
      <w:pPr>
        <w:jc w:val="both"/>
      </w:pPr>
      <w:r w:rsidRPr="00A607F9">
        <w:rPr>
          <w:rStyle w:val="tekstczarnyduzy"/>
        </w:rPr>
        <w:t>75-216 Koszalin</w:t>
      </w:r>
    </w:p>
    <w:p w14:paraId="3FCE479D" w14:textId="7CBF419F" w:rsidR="001E2A3C" w:rsidRPr="00A607F9" w:rsidRDefault="001E2A3C" w:rsidP="00A607F9">
      <w:pPr>
        <w:jc w:val="both"/>
        <w:rPr>
          <w:b/>
          <w:bCs/>
        </w:rPr>
      </w:pPr>
      <w:r w:rsidRPr="00A607F9">
        <w:rPr>
          <w:b/>
          <w:bCs/>
        </w:rPr>
        <w:lastRenderedPageBreak/>
        <w:t>z dopiskiem „AGROLIGA 202</w:t>
      </w:r>
      <w:r w:rsidR="0042773D">
        <w:rPr>
          <w:b/>
          <w:bCs/>
        </w:rPr>
        <w:t>4</w:t>
      </w:r>
      <w:r w:rsidRPr="00A607F9">
        <w:rPr>
          <w:b/>
          <w:bCs/>
        </w:rPr>
        <w:t>”</w:t>
      </w:r>
    </w:p>
    <w:p w14:paraId="679E16E4" w14:textId="77777777" w:rsidR="00A607F9" w:rsidRDefault="00A607F9" w:rsidP="00A607F9">
      <w:pPr>
        <w:jc w:val="both"/>
      </w:pPr>
    </w:p>
    <w:p w14:paraId="36E12642" w14:textId="77777777" w:rsidR="001E2A3C" w:rsidRPr="00A607F9" w:rsidRDefault="001E2A3C" w:rsidP="00A607F9">
      <w:pPr>
        <w:jc w:val="both"/>
      </w:pPr>
      <w:r w:rsidRPr="00A607F9">
        <w:t>lub w formie elektronicznej na adres e-mail: koszalin.oddzial@zodr.pl</w:t>
      </w:r>
      <w:r w:rsidRPr="00A607F9">
        <w:rPr>
          <w:rFonts w:ascii="Tahoma" w:hAnsi="Tahoma" w:cs="Tahoma"/>
          <w:sz w:val="21"/>
          <w:szCs w:val="21"/>
          <w:shd w:val="clear" w:color="auto" w:fill="FFFFFF"/>
        </w:rPr>
        <w:t>l</w:t>
      </w:r>
    </w:p>
    <w:p w14:paraId="76858E5C" w14:textId="2C770DF9" w:rsidR="001E2A3C" w:rsidRDefault="001E2A3C" w:rsidP="00A607F9">
      <w:pPr>
        <w:jc w:val="both"/>
        <w:rPr>
          <w:b/>
          <w:bCs/>
        </w:rPr>
      </w:pPr>
      <w:r w:rsidRPr="00A607F9">
        <w:rPr>
          <w:b/>
          <w:bCs/>
        </w:rPr>
        <w:t>w temacie „AGROLIGA 202</w:t>
      </w:r>
      <w:r w:rsidR="0042773D">
        <w:rPr>
          <w:b/>
          <w:bCs/>
        </w:rPr>
        <w:t>4</w:t>
      </w:r>
      <w:r w:rsidRPr="00A607F9">
        <w:rPr>
          <w:b/>
          <w:bCs/>
        </w:rPr>
        <w:t>”</w:t>
      </w:r>
      <w:r w:rsidR="0042773D">
        <w:rPr>
          <w:b/>
          <w:bCs/>
        </w:rPr>
        <w:t>.</w:t>
      </w:r>
    </w:p>
    <w:p w14:paraId="6AE86299" w14:textId="77777777" w:rsidR="0042773D" w:rsidRDefault="0042773D" w:rsidP="00A607F9">
      <w:pPr>
        <w:jc w:val="both"/>
        <w:rPr>
          <w:b/>
          <w:bCs/>
        </w:rPr>
      </w:pPr>
    </w:p>
    <w:p w14:paraId="4E456416" w14:textId="6E5FC3D3" w:rsidR="0042773D" w:rsidRPr="00A607F9" w:rsidRDefault="0042773D" w:rsidP="00A607F9">
      <w:pPr>
        <w:jc w:val="both"/>
        <w:rPr>
          <w:b/>
          <w:bCs/>
        </w:rPr>
      </w:pPr>
      <w:r>
        <w:rPr>
          <w:b/>
          <w:bCs/>
        </w:rPr>
        <w:t>Termin nadsyłania zgłoszeń do etapu wojewódzkiego upływa 10.06.2024 r.</w:t>
      </w:r>
    </w:p>
    <w:p w14:paraId="7CB35E32" w14:textId="77777777" w:rsidR="001E2A3C" w:rsidRPr="00A607F9" w:rsidRDefault="001E2A3C" w:rsidP="00A607F9">
      <w:pPr>
        <w:ind w:firstLine="900"/>
        <w:jc w:val="both"/>
        <w:rPr>
          <w:b/>
        </w:rPr>
      </w:pPr>
    </w:p>
    <w:p w14:paraId="0831B142" w14:textId="77777777" w:rsidR="001E2A3C" w:rsidRPr="00A607F9" w:rsidRDefault="001E2A3C" w:rsidP="00A607F9">
      <w:pPr>
        <w:ind w:firstLine="360"/>
        <w:jc w:val="both"/>
      </w:pPr>
      <w:r w:rsidRPr="00A607F9">
        <w:t>Szczegółowe informacje o zasadach konkursu można uzyskać pod numerem telefonu 94/341 87 37</w:t>
      </w:r>
      <w:r w:rsidR="00A607F9" w:rsidRPr="00A607F9">
        <w:t xml:space="preserve">. </w:t>
      </w:r>
      <w:r w:rsidRPr="00A607F9">
        <w:t xml:space="preserve">Regulamin konkursu, karta zgłoszeniowa oraz oświadczenie do pobrania na stronie internetowej  </w:t>
      </w:r>
      <w:hyperlink r:id="rId8" w:history="1">
        <w:r w:rsidRPr="00A607F9">
          <w:rPr>
            <w:rStyle w:val="Hipercze"/>
            <w:color w:val="auto"/>
          </w:rPr>
          <w:t>www.zodr.pl</w:t>
        </w:r>
      </w:hyperlink>
    </w:p>
    <w:p w14:paraId="7569E5A6" w14:textId="77777777" w:rsidR="001E2A3C" w:rsidRPr="00A607F9" w:rsidRDefault="001E2A3C" w:rsidP="00A607F9">
      <w:pPr>
        <w:pStyle w:val="NormalnyWeb"/>
        <w:spacing w:after="0"/>
        <w:jc w:val="both"/>
      </w:pPr>
    </w:p>
    <w:p w14:paraId="7A9C05BD" w14:textId="77777777" w:rsidR="001E2A3C" w:rsidRPr="00605A5C" w:rsidRDefault="001E2A3C" w:rsidP="00605A5C">
      <w:pPr>
        <w:pStyle w:val="NormalnyWeb"/>
        <w:spacing w:after="0"/>
        <w:jc w:val="both"/>
        <w:rPr>
          <w:b/>
        </w:rPr>
      </w:pPr>
      <w:r w:rsidRPr="00A607F9">
        <w:rPr>
          <w:b/>
        </w:rPr>
        <w:t>Zapraszamy serdecznie do udziału w konkursie!</w:t>
      </w:r>
    </w:p>
    <w:sectPr w:rsidR="001E2A3C" w:rsidRPr="00605A5C" w:rsidSect="007A158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288E" w14:textId="77777777" w:rsidR="007A1585" w:rsidRDefault="007A1585" w:rsidP="0042199E">
      <w:r>
        <w:separator/>
      </w:r>
    </w:p>
  </w:endnote>
  <w:endnote w:type="continuationSeparator" w:id="0">
    <w:p w14:paraId="19903735" w14:textId="77777777" w:rsidR="007A1585" w:rsidRDefault="007A1585" w:rsidP="0042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86CA" w14:textId="77777777" w:rsidR="007A1585" w:rsidRDefault="007A1585" w:rsidP="0042199E">
      <w:r>
        <w:separator/>
      </w:r>
    </w:p>
  </w:footnote>
  <w:footnote w:type="continuationSeparator" w:id="0">
    <w:p w14:paraId="2B4B1392" w14:textId="77777777" w:rsidR="007A1585" w:rsidRDefault="007A1585" w:rsidP="0042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C037F"/>
    <w:multiLevelType w:val="hybridMultilevel"/>
    <w:tmpl w:val="B414D4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62CCB"/>
    <w:multiLevelType w:val="hybridMultilevel"/>
    <w:tmpl w:val="5644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4C1C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250938">
    <w:abstractNumId w:val="1"/>
  </w:num>
  <w:num w:numId="2" w16cid:durableId="143389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9E"/>
    <w:rsid w:val="00016557"/>
    <w:rsid w:val="00064CE7"/>
    <w:rsid w:val="001B2073"/>
    <w:rsid w:val="001E2A3C"/>
    <w:rsid w:val="00204E7C"/>
    <w:rsid w:val="00213342"/>
    <w:rsid w:val="0042199E"/>
    <w:rsid w:val="0042773D"/>
    <w:rsid w:val="00605A5C"/>
    <w:rsid w:val="00615B17"/>
    <w:rsid w:val="00665D1C"/>
    <w:rsid w:val="006C7817"/>
    <w:rsid w:val="006C7B32"/>
    <w:rsid w:val="007500B7"/>
    <w:rsid w:val="007A1585"/>
    <w:rsid w:val="008170A2"/>
    <w:rsid w:val="00A607F9"/>
    <w:rsid w:val="00AF5C9D"/>
    <w:rsid w:val="00B0373F"/>
    <w:rsid w:val="00B245D0"/>
    <w:rsid w:val="00D9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8890"/>
  <w15:chartTrackingRefBased/>
  <w15:docId w15:val="{BF4C47D5-E31B-4FE7-934E-0B6150C4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A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9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199E"/>
  </w:style>
  <w:style w:type="paragraph" w:styleId="Stopka">
    <w:name w:val="footer"/>
    <w:basedOn w:val="Normalny"/>
    <w:link w:val="StopkaZnak"/>
    <w:uiPriority w:val="99"/>
    <w:unhideWhenUsed/>
    <w:rsid w:val="004219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199E"/>
  </w:style>
  <w:style w:type="paragraph" w:styleId="NormalnyWeb">
    <w:name w:val="Normal (Web)"/>
    <w:basedOn w:val="Normalny"/>
    <w:rsid w:val="001E2A3C"/>
    <w:pPr>
      <w:spacing w:after="150"/>
    </w:pPr>
  </w:style>
  <w:style w:type="character" w:styleId="Hipercze">
    <w:name w:val="Hyperlink"/>
    <w:rsid w:val="001E2A3C"/>
    <w:rPr>
      <w:color w:val="0000FF"/>
      <w:u w:val="single"/>
    </w:rPr>
  </w:style>
  <w:style w:type="character" w:customStyle="1" w:styleId="tekstczarnyduzy">
    <w:name w:val="tekstczarnyduzy"/>
    <w:basedOn w:val="Domylnaczcionkaakapitu"/>
    <w:rsid w:val="001E2A3C"/>
  </w:style>
  <w:style w:type="character" w:styleId="Nierozpoznanawzmianka">
    <w:name w:val="Unresolved Mention"/>
    <w:basedOn w:val="Domylnaczcionkaakapitu"/>
    <w:uiPriority w:val="99"/>
    <w:semiHidden/>
    <w:unhideWhenUsed/>
    <w:rsid w:val="00615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d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1710A-DBC4-4A8B-A13D-4B855051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S.Lenard</dc:creator>
  <cp:keywords/>
  <dc:description/>
  <cp:lastModifiedBy>S.Lenard</cp:lastModifiedBy>
  <cp:revision>10</cp:revision>
  <dcterms:created xsi:type="dcterms:W3CDTF">2023-05-08T10:24:00Z</dcterms:created>
  <dcterms:modified xsi:type="dcterms:W3CDTF">2024-04-05T08:13:00Z</dcterms:modified>
</cp:coreProperties>
</file>